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7C" w:rsidRPr="00032A7C" w:rsidRDefault="00032A7C" w:rsidP="00EF51D4">
      <w:pPr>
        <w:spacing w:before="120" w:after="120" w:line="360" w:lineRule="auto"/>
        <w:rPr>
          <w:rFonts w:ascii="Arial" w:hAnsi="Arial" w:cs="Arial"/>
          <w:b/>
          <w:szCs w:val="20"/>
        </w:rPr>
      </w:pPr>
      <w:r w:rsidRPr="00032A7C">
        <w:rPr>
          <w:rFonts w:ascii="Arial" w:hAnsi="Arial" w:cs="Arial"/>
          <w:b/>
          <w:szCs w:val="20"/>
        </w:rPr>
        <w:t>2010 BÜTÇE KANUNU</w:t>
      </w:r>
    </w:p>
    <w:p w:rsidR="00032A7C" w:rsidRPr="00032A7C" w:rsidRDefault="00032A7C" w:rsidP="00EF51D4">
      <w:pPr>
        <w:spacing w:before="120" w:after="120" w:line="360" w:lineRule="auto"/>
        <w:rPr>
          <w:rFonts w:ascii="Arial" w:hAnsi="Arial" w:cs="Arial"/>
          <w:b/>
          <w:szCs w:val="20"/>
        </w:rPr>
      </w:pPr>
      <w:r w:rsidRPr="00032A7C">
        <w:rPr>
          <w:rFonts w:ascii="Arial" w:hAnsi="Arial" w:cs="Arial"/>
          <w:b/>
          <w:szCs w:val="20"/>
        </w:rPr>
        <w:t>Kadroların kullanımına ilişkin esaslar</w:t>
      </w:r>
    </w:p>
    <w:p w:rsidR="00032A7C" w:rsidRPr="00032A7C" w:rsidRDefault="00032A7C" w:rsidP="00EF51D4">
      <w:pPr>
        <w:spacing w:before="60" w:after="60" w:line="360" w:lineRule="auto"/>
        <w:rPr>
          <w:rFonts w:ascii="Arial" w:hAnsi="Arial" w:cs="Arial"/>
          <w:szCs w:val="20"/>
        </w:rPr>
      </w:pPr>
      <w:r w:rsidRPr="00032A7C">
        <w:rPr>
          <w:rFonts w:ascii="Arial" w:hAnsi="Arial" w:cs="Arial"/>
          <w:b/>
          <w:szCs w:val="20"/>
        </w:rPr>
        <w:t>MADDE 22 –</w:t>
      </w:r>
      <w:r w:rsidRPr="00032A7C">
        <w:rPr>
          <w:rFonts w:ascii="Arial" w:hAnsi="Arial" w:cs="Arial"/>
          <w:szCs w:val="20"/>
        </w:rPr>
        <w:t xml:space="preserve"> </w:t>
      </w:r>
    </w:p>
    <w:p w:rsidR="00032A7C" w:rsidRPr="00032A7C" w:rsidRDefault="00032A7C" w:rsidP="00EF51D4">
      <w:pPr>
        <w:spacing w:before="60" w:after="60" w:line="360" w:lineRule="auto"/>
        <w:rPr>
          <w:rFonts w:ascii="Arial" w:hAnsi="Arial" w:cs="Arial"/>
          <w:szCs w:val="20"/>
        </w:rPr>
      </w:pPr>
      <w:r w:rsidRPr="00032A7C">
        <w:rPr>
          <w:rFonts w:ascii="Arial" w:hAnsi="Arial" w:cs="Arial"/>
          <w:b/>
          <w:szCs w:val="20"/>
        </w:rPr>
        <w:t>(5)</w:t>
      </w:r>
      <w:r w:rsidRPr="00032A7C">
        <w:rPr>
          <w:rFonts w:ascii="Arial" w:hAnsi="Arial" w:cs="Arial"/>
          <w:szCs w:val="20"/>
        </w:rPr>
        <w:t xml:space="preserve"> </w:t>
      </w:r>
      <w:proofErr w:type="gramStart"/>
      <w:r w:rsidRPr="00032A7C">
        <w:rPr>
          <w:rFonts w:ascii="Arial" w:hAnsi="Arial" w:cs="Arial"/>
          <w:szCs w:val="20"/>
        </w:rPr>
        <w:t>2/9/1983</w:t>
      </w:r>
      <w:proofErr w:type="gramEnd"/>
      <w:r w:rsidRPr="00032A7C">
        <w:rPr>
          <w:rFonts w:ascii="Arial" w:hAnsi="Arial" w:cs="Arial"/>
          <w:szCs w:val="20"/>
        </w:rPr>
        <w:t xml:space="preserve"> tarihli ve 78 sayılı Yükseköğretim Kurumları Öğretim Elemanlarının Kadroları Hakkında Kanun Hükmünde Kararname eki cetvelde kadroları yer alan yükseköğretim kurumları; öğretim üyesi dışındaki boş öğretim elemanı kadrolarına, 2009 yılında emeklilik, ölüm, istifa, nakil, eğitimin tamamlanması veya başarısızlık sonucu kurumlarından ayrılan öğretim elemanı sayısının yüzde 50’sini (araştırma görevlisi kadroları için yüzde 100’ünü) geçmeyecek şekilde açıktan veya yükseköğretim kurumları ile diğer kamu idare, kurum ve kuruluşlarından naklen atama yapabilir. Bu sınırlar içinde öğretim elemanı ihtiyacını karşılayamayacak söz konusu yükseköğretim kurumları için ilave 7000 adet atama izni verilebilir. İlave olarak verilen atama izninin </w:t>
      </w:r>
      <w:r w:rsidRPr="00032A7C">
        <w:rPr>
          <w:rFonts w:ascii="Arial" w:hAnsi="Arial" w:cs="Arial"/>
          <w:b/>
          <w:szCs w:val="20"/>
        </w:rPr>
        <w:t>en az 2.000</w:t>
      </w:r>
      <w:r w:rsidRPr="00032A7C">
        <w:rPr>
          <w:rFonts w:ascii="Arial" w:hAnsi="Arial" w:cs="Arial"/>
          <w:szCs w:val="20"/>
        </w:rPr>
        <w:t xml:space="preserve"> adedi öncelikle </w:t>
      </w:r>
      <w:proofErr w:type="gramStart"/>
      <w:r w:rsidRPr="00032A7C">
        <w:rPr>
          <w:rFonts w:ascii="Arial" w:hAnsi="Arial" w:cs="Arial"/>
          <w:szCs w:val="20"/>
        </w:rPr>
        <w:t>1/3/2006</w:t>
      </w:r>
      <w:proofErr w:type="gramEnd"/>
      <w:r w:rsidRPr="00032A7C">
        <w:rPr>
          <w:rFonts w:ascii="Arial" w:hAnsi="Arial" w:cs="Arial"/>
          <w:szCs w:val="20"/>
        </w:rPr>
        <w:t xml:space="preserve"> tarihli ve 5467 sayılı Kanun, 17/5/2007 tarihli ve 5662 sayılı Kanun ile 22/5/2008 tarihli ve 5765 sayılı Kanunla kurulan üniversitelere Yükseköğretim Kurulu koordinasyonunda Öğretim Üyesi Yetiştirme Programı kapsamında yetiştirilmek amacıyla araştırma görevlisi kadrolarına yapılacak atamalarda kullanılır. Bu kadrolara atanacak araştırma görevlilerinin yurt içinde ve yurtdışında yetiştirilmelerine, yabancı dil öğretimi ile söz konusu Program kapsamında yükseköğretim kurumlarına sağlanacak diğer desteklere ilişkin esas ve usuller Yükseköğretim Kurulu tarafından belirlenir. </w:t>
      </w:r>
    </w:p>
    <w:p w:rsidR="00032A7C" w:rsidRPr="00032A7C" w:rsidRDefault="00032A7C" w:rsidP="00032A7C">
      <w:pPr>
        <w:spacing w:before="60" w:after="60" w:line="360" w:lineRule="auto"/>
        <w:ind w:firstLine="709"/>
        <w:rPr>
          <w:rFonts w:ascii="Arial" w:hAnsi="Arial" w:cs="Arial"/>
          <w:szCs w:val="20"/>
        </w:rPr>
      </w:pPr>
    </w:p>
    <w:p w:rsidR="00032A7C" w:rsidRPr="00032A7C" w:rsidRDefault="00032A7C" w:rsidP="00EF51D4">
      <w:pPr>
        <w:spacing w:before="120" w:after="120" w:line="360" w:lineRule="auto"/>
        <w:rPr>
          <w:rFonts w:ascii="Arial" w:hAnsi="Arial" w:cs="Arial"/>
          <w:b/>
          <w:szCs w:val="20"/>
        </w:rPr>
      </w:pPr>
      <w:r w:rsidRPr="00032A7C">
        <w:rPr>
          <w:rFonts w:ascii="Arial" w:hAnsi="Arial" w:cs="Arial"/>
          <w:b/>
          <w:szCs w:val="20"/>
        </w:rPr>
        <w:t>2011 BÜTÇE KANUNU</w:t>
      </w:r>
    </w:p>
    <w:p w:rsidR="00032A7C" w:rsidRPr="00032A7C" w:rsidRDefault="00032A7C" w:rsidP="00EF51D4">
      <w:pPr>
        <w:spacing w:before="120" w:after="120" w:line="360" w:lineRule="auto"/>
        <w:rPr>
          <w:rFonts w:ascii="Arial" w:hAnsi="Arial" w:cs="Arial"/>
          <w:b/>
          <w:szCs w:val="20"/>
        </w:rPr>
      </w:pPr>
      <w:r w:rsidRPr="00032A7C">
        <w:rPr>
          <w:rFonts w:ascii="Arial" w:hAnsi="Arial" w:cs="Arial"/>
          <w:b/>
          <w:szCs w:val="20"/>
        </w:rPr>
        <w:t>Kadroların kullanımına ilişkin esaslar</w:t>
      </w:r>
    </w:p>
    <w:p w:rsidR="00032A7C" w:rsidRPr="00032A7C" w:rsidRDefault="00032A7C" w:rsidP="00EF51D4">
      <w:pPr>
        <w:spacing w:before="60" w:after="60" w:line="360" w:lineRule="auto"/>
        <w:rPr>
          <w:rFonts w:ascii="Arial" w:hAnsi="Arial" w:cs="Arial"/>
          <w:szCs w:val="20"/>
        </w:rPr>
      </w:pPr>
      <w:r w:rsidRPr="00032A7C">
        <w:rPr>
          <w:rFonts w:ascii="Arial" w:hAnsi="Arial" w:cs="Arial"/>
          <w:b/>
          <w:szCs w:val="20"/>
        </w:rPr>
        <w:t>MADDE 22 –</w:t>
      </w:r>
      <w:r w:rsidRPr="00032A7C">
        <w:rPr>
          <w:rFonts w:ascii="Arial" w:hAnsi="Arial" w:cs="Arial"/>
          <w:szCs w:val="20"/>
        </w:rPr>
        <w:t xml:space="preserve"> </w:t>
      </w:r>
    </w:p>
    <w:p w:rsidR="00032A7C" w:rsidRPr="00032A7C" w:rsidRDefault="00032A7C" w:rsidP="00032A7C">
      <w:pPr>
        <w:pStyle w:val="3-NormalYaz"/>
        <w:spacing w:line="360" w:lineRule="auto"/>
        <w:rPr>
          <w:rFonts w:ascii="Arial" w:hAnsi="Arial" w:cs="Arial"/>
          <w:sz w:val="20"/>
        </w:rPr>
      </w:pPr>
      <w:r w:rsidRPr="00032A7C">
        <w:rPr>
          <w:rFonts w:ascii="Arial" w:hAnsi="Arial" w:cs="Arial"/>
          <w:b/>
          <w:sz w:val="20"/>
        </w:rPr>
        <w:t>(5)</w:t>
      </w:r>
      <w:r w:rsidRPr="00032A7C">
        <w:rPr>
          <w:rFonts w:ascii="Arial" w:hAnsi="Arial" w:cs="Arial"/>
          <w:sz w:val="20"/>
        </w:rPr>
        <w:t xml:space="preserve"> </w:t>
      </w:r>
      <w:proofErr w:type="gramStart"/>
      <w:r w:rsidRPr="00032A7C">
        <w:rPr>
          <w:rFonts w:ascii="Arial" w:hAnsi="Arial" w:cs="Arial"/>
          <w:sz w:val="20"/>
        </w:rPr>
        <w:t>2/9/1983</w:t>
      </w:r>
      <w:proofErr w:type="gramEnd"/>
      <w:r w:rsidRPr="00032A7C">
        <w:rPr>
          <w:rFonts w:ascii="Arial" w:hAnsi="Arial" w:cs="Arial"/>
          <w:sz w:val="20"/>
        </w:rPr>
        <w:t xml:space="preserve"> tarihli ve 78 sayılı Yükseköğretim Kurumları Öğretim Elemanlarının Kadroları Hakkında Kanun Hükmünde Kararname eki cetvelde kadroları yer alan yükseköğretim kurumları; öğretim üyesi dışındaki boş öğretim elemanı kadrolarına, 2010 yılında emeklilik, ölüm, istifa, nakil, eğitimin tamamlanması veya başarısızlık sonucu kurumlarından ayrılan öğretim elemanı sayısının yüzde 50'sini (araştırma görevlisi kadroları için yüzde 100'ünü) geçmeyecek şekilde açıktan veya yükseköğretim kurumları ile diğer kamu idare, kurum ve kuruluşlarından naklen atama yapabilir. Bu sınırlar içinde öğretim elemanı ihtiyacını karşılayamayacak söz konusu yükseköğretim kurumları için ilave 8.000 adet atama izni verilebilir. İlave olarak verilen atama izninin </w:t>
      </w:r>
      <w:r w:rsidRPr="00032A7C">
        <w:rPr>
          <w:rFonts w:ascii="Arial" w:hAnsi="Arial" w:cs="Arial"/>
          <w:b/>
          <w:sz w:val="20"/>
        </w:rPr>
        <w:t>en az 3.500</w:t>
      </w:r>
      <w:r w:rsidRPr="00032A7C">
        <w:rPr>
          <w:rFonts w:ascii="Arial" w:hAnsi="Arial" w:cs="Arial"/>
          <w:sz w:val="20"/>
        </w:rPr>
        <w:t xml:space="preserve"> adedi, Yükseköğretim Kurulu koordinasyonunda Öğretim Üyesi Yetiştirme Programı kapsamında yetiştirilmek amacıyla araştırma görevlisi kadrolarına yapılacak atamalarda kullanılır. Program kapsamında söz konusu kadrolara atanacak adayların puan türleri esas alınarak kurumlar itibarıyla merkezi olarak yerleştirilmeleri, yurt içinde ve yurt dışında yetiştirilmeleri ile yükseköğretim kurumlarına sağlanacak diğer desteklere ilişkin usul ve esaslar Yükseköğretim Kurulunca belirlenir.</w:t>
      </w:r>
    </w:p>
    <w:p w:rsidR="00032A7C" w:rsidRDefault="00032A7C" w:rsidP="00EF51D4">
      <w:pPr>
        <w:spacing w:before="60" w:after="60" w:line="360" w:lineRule="auto"/>
        <w:rPr>
          <w:rFonts w:ascii="Arial" w:hAnsi="Arial" w:cs="Arial"/>
          <w:szCs w:val="20"/>
        </w:rPr>
      </w:pPr>
    </w:p>
    <w:p w:rsidR="00B556BC" w:rsidRDefault="00B556BC" w:rsidP="00EF51D4">
      <w:pPr>
        <w:spacing w:before="60" w:after="60" w:line="360" w:lineRule="auto"/>
        <w:rPr>
          <w:rFonts w:ascii="Arial" w:hAnsi="Arial" w:cs="Arial"/>
          <w:szCs w:val="20"/>
        </w:rPr>
      </w:pPr>
    </w:p>
    <w:p w:rsidR="00B556BC" w:rsidRPr="00032A7C" w:rsidRDefault="00B556BC" w:rsidP="00EF51D4">
      <w:pPr>
        <w:spacing w:before="60" w:after="60" w:line="360" w:lineRule="auto"/>
        <w:rPr>
          <w:rFonts w:ascii="Arial" w:hAnsi="Arial" w:cs="Arial"/>
          <w:szCs w:val="20"/>
        </w:rPr>
      </w:pPr>
      <w:bookmarkStart w:id="0" w:name="_GoBack"/>
      <w:bookmarkEnd w:id="0"/>
    </w:p>
    <w:p w:rsidR="00032A7C" w:rsidRPr="00032A7C" w:rsidRDefault="00032A7C" w:rsidP="00EF51D4">
      <w:pPr>
        <w:spacing w:before="120" w:after="120" w:line="360" w:lineRule="auto"/>
        <w:rPr>
          <w:rFonts w:ascii="Arial" w:hAnsi="Arial" w:cs="Arial"/>
          <w:b/>
          <w:szCs w:val="20"/>
        </w:rPr>
      </w:pPr>
      <w:r w:rsidRPr="00032A7C">
        <w:rPr>
          <w:rFonts w:ascii="Arial" w:hAnsi="Arial" w:cs="Arial"/>
          <w:b/>
          <w:szCs w:val="20"/>
        </w:rPr>
        <w:lastRenderedPageBreak/>
        <w:t>2012 BÜTÇE KANUNU</w:t>
      </w:r>
    </w:p>
    <w:p w:rsidR="00032A7C" w:rsidRPr="00032A7C" w:rsidRDefault="00032A7C" w:rsidP="00EF51D4">
      <w:pPr>
        <w:spacing w:before="120" w:after="120" w:line="360" w:lineRule="auto"/>
        <w:rPr>
          <w:rFonts w:ascii="Arial" w:hAnsi="Arial" w:cs="Arial"/>
          <w:b/>
          <w:szCs w:val="20"/>
        </w:rPr>
      </w:pPr>
      <w:r w:rsidRPr="00032A7C">
        <w:rPr>
          <w:rFonts w:ascii="Arial" w:hAnsi="Arial" w:cs="Arial"/>
          <w:b/>
          <w:szCs w:val="20"/>
        </w:rPr>
        <w:t>Kadroların kullanımına ilişkin esaslar</w:t>
      </w:r>
    </w:p>
    <w:p w:rsidR="00EF51D4" w:rsidRDefault="00032A7C" w:rsidP="00EF51D4">
      <w:pPr>
        <w:spacing w:before="60" w:after="60" w:line="360" w:lineRule="auto"/>
        <w:rPr>
          <w:rFonts w:ascii="Arial" w:hAnsi="Arial" w:cs="Arial"/>
          <w:szCs w:val="20"/>
        </w:rPr>
      </w:pPr>
      <w:r w:rsidRPr="00032A7C">
        <w:rPr>
          <w:rFonts w:ascii="Arial" w:hAnsi="Arial" w:cs="Arial"/>
          <w:b/>
          <w:szCs w:val="20"/>
        </w:rPr>
        <w:t>MADDE 22 –</w:t>
      </w:r>
      <w:r w:rsidRPr="00032A7C">
        <w:rPr>
          <w:rFonts w:ascii="Arial" w:hAnsi="Arial" w:cs="Arial"/>
          <w:szCs w:val="20"/>
        </w:rPr>
        <w:t xml:space="preserve"> </w:t>
      </w:r>
    </w:p>
    <w:p w:rsidR="00032A7C" w:rsidRPr="00EF51D4" w:rsidRDefault="00032A7C" w:rsidP="00EF51D4">
      <w:pPr>
        <w:spacing w:before="60" w:after="60" w:line="360" w:lineRule="auto"/>
        <w:rPr>
          <w:rFonts w:ascii="Arial" w:hAnsi="Arial" w:cs="Arial"/>
          <w:szCs w:val="20"/>
        </w:rPr>
      </w:pPr>
      <w:r w:rsidRPr="00032A7C">
        <w:rPr>
          <w:rFonts w:ascii="Arial" w:hAnsi="Arial" w:cs="Arial"/>
          <w:b/>
          <w:szCs w:val="20"/>
        </w:rPr>
        <w:t>(5)</w:t>
      </w:r>
      <w:r w:rsidRPr="00032A7C">
        <w:rPr>
          <w:rFonts w:ascii="Arial" w:hAnsi="Arial" w:cs="Arial"/>
          <w:szCs w:val="20"/>
        </w:rPr>
        <w:t xml:space="preserve"> </w:t>
      </w:r>
      <w:proofErr w:type="gramStart"/>
      <w:r w:rsidRPr="00032A7C">
        <w:rPr>
          <w:rFonts w:ascii="Arial" w:eastAsia="ヒラギノ明朝 Pro W3" w:hAnsi="Arial" w:cs="Arial"/>
          <w:szCs w:val="20"/>
        </w:rPr>
        <w:t>2/9/1983</w:t>
      </w:r>
      <w:proofErr w:type="gramEnd"/>
      <w:r w:rsidRPr="00032A7C">
        <w:rPr>
          <w:rFonts w:ascii="Arial" w:eastAsia="ヒラギノ明朝 Pro W3" w:hAnsi="Arial" w:cs="Arial"/>
          <w:szCs w:val="20"/>
        </w:rPr>
        <w:t xml:space="preserve"> tarihli ve 78 sayılı Yükseköğretim Kurumları Öğretim Elemanlarının Kadroları Hakkında Kanun Hükmünde Kararname eki cetvelde kadroları yer alan yükseköğretim kurumları; öğretim üyesi dışındaki boş öğretim elemanı kadrolarına, 2011 yılında emeklilik, ölüm, istifa, nakil, eğitimin tamamlanması veya başarısızlık sonucu kurumlarından ayrılan öğretim elemanı sayısının yüzde 50'sini (araştırma görevlisi kadroları için yüzde 100'ünü) geçmeyecek şekilde açıktan veya yükseköğretim kurumları ile diğer kamu idare, kurum ve kuruluşlarından naklen atama yapabilir. Bu sınırlar içinde öğretim elemanı ihtiyacını karşılayamayacak söz konusu yükseköğretim kurumları için ilave 9.000 adet atama izni verilebilir. İlave olarak verilen atama izninin </w:t>
      </w:r>
      <w:r w:rsidRPr="00032A7C">
        <w:rPr>
          <w:rFonts w:ascii="Arial" w:eastAsia="ヒラギノ明朝 Pro W3" w:hAnsi="Arial" w:cs="Arial"/>
          <w:b/>
          <w:szCs w:val="20"/>
        </w:rPr>
        <w:t>en az 4.000</w:t>
      </w:r>
      <w:r w:rsidRPr="00032A7C">
        <w:rPr>
          <w:rFonts w:ascii="Arial" w:eastAsia="ヒラギノ明朝 Pro W3" w:hAnsi="Arial" w:cs="Arial"/>
          <w:szCs w:val="20"/>
        </w:rPr>
        <w:t xml:space="preserve"> adedi, Yükseköğretim Kurulu koordinasyonunda Öğretim Üyesi Yetiştirme Programı kapsamında yetiştirilmek amacıyla araştırma görevlisi kadrolarına yapılacak atamalarda kullanılır. Program kapsamında söz konusu kadrolara atanacak adayların puan türleri esas alınarak kurumlar itibarıyla merkezi olarak yerleştirilmeleri, yurt içinde ve yurt dışında yetiştirilmeleri ile yükseköğretim kurumlarına sağlanacak diğer desteklere ilişkin usul ve esaslar Yükseköğretim Kurulunca belirlenir.</w:t>
      </w:r>
    </w:p>
    <w:p w:rsidR="00032A7C" w:rsidRPr="004245DA" w:rsidRDefault="00032A7C" w:rsidP="00032A7C">
      <w:pPr>
        <w:spacing w:before="60" w:after="60"/>
        <w:ind w:firstLine="709"/>
        <w:rPr>
          <w:sz w:val="24"/>
        </w:rPr>
      </w:pPr>
    </w:p>
    <w:p w:rsidR="00BD3421" w:rsidRDefault="00BD3421"/>
    <w:p w:rsidR="00032A7C" w:rsidRDefault="00032A7C"/>
    <w:sectPr w:rsidR="00032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F8"/>
    <w:rsid w:val="00032A7C"/>
    <w:rsid w:val="00B556BC"/>
    <w:rsid w:val="00BC4BF8"/>
    <w:rsid w:val="00BD3421"/>
    <w:rsid w:val="00EF5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E4601-E6F2-41C7-A340-D059C71B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32A7C"/>
    <w:pPr>
      <w:spacing w:after="0" w:line="240" w:lineRule="auto"/>
      <w:jc w:val="both"/>
    </w:pPr>
    <w:rPr>
      <w:rFonts w:ascii="Times New Roman" w:eastAsia="Times New Roman" w:hAnsi="Times New Roman"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next w:val="Normal"/>
    <w:rsid w:val="00032A7C"/>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3457</Characters>
  <Application>Microsoft Office Word</Application>
  <DocSecurity>0</DocSecurity>
  <Lines>28</Lines>
  <Paragraphs>8</Paragraphs>
  <ScaleCrop>false</ScaleCrop>
  <Company>User</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4</cp:revision>
  <dcterms:created xsi:type="dcterms:W3CDTF">2015-03-11T07:15:00Z</dcterms:created>
  <dcterms:modified xsi:type="dcterms:W3CDTF">2015-03-11T07:17:00Z</dcterms:modified>
</cp:coreProperties>
</file>